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4F022">
      <w:pPr>
        <w:bidi w:val="0"/>
        <w:ind w:left="0" w:leftChars="0" w:firstLine="0" w:firstLineChars="0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附件3</w:t>
      </w:r>
    </w:p>
    <w:p w14:paraId="3A9AD4A8">
      <w:pPr>
        <w:ind w:firstLine="0" w:firstLineChars="0"/>
        <w:jc w:val="center"/>
        <w:rPr>
          <w:rFonts w:hint="default" w:ascii="Times New Roman" w:hAnsi="Times New Roman" w:cs="Times New Roman"/>
          <w:color w:val="auto"/>
          <w:sz w:val="44"/>
          <w:szCs w:val="44"/>
          <w:highlight w:val="none"/>
        </w:rPr>
      </w:pPr>
    </w:p>
    <w:p w14:paraId="43339D27">
      <w:pPr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eastAsia="zh-CN"/>
        </w:rPr>
      </w:pPr>
    </w:p>
    <w:p w14:paraId="17F55C42">
      <w:pPr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eastAsia="zh-CN"/>
        </w:rPr>
      </w:pPr>
    </w:p>
    <w:p w14:paraId="13969C5A">
      <w:pPr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eastAsia="zh-CN"/>
        </w:rPr>
      </w:pPr>
    </w:p>
    <w:p w14:paraId="2CB08968">
      <w:pPr>
        <w:ind w:firstLine="0" w:firstLineChars="0"/>
        <w:jc w:val="center"/>
        <w:outlineLvl w:val="0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  <w:t>工业绿色微电网</w:t>
      </w:r>
    </w:p>
    <w:p w14:paraId="13F0C2C8">
      <w:pPr>
        <w:ind w:firstLine="0" w:firstLineChars="0"/>
        <w:jc w:val="center"/>
        <w:outlineLvl w:val="0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val="en" w:eastAsia="zh-CN"/>
        </w:rPr>
        <w:t>典型应用场景与案例</w:t>
      </w:r>
      <w:r>
        <w:rPr>
          <w:rFonts w:hint="eastAsia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  <w:t>申请表</w:t>
      </w:r>
    </w:p>
    <w:p w14:paraId="5B86F45F">
      <w:pPr>
        <w:bidi w:val="0"/>
        <w:rPr>
          <w:rFonts w:hint="default"/>
        </w:rPr>
      </w:pPr>
    </w:p>
    <w:p w14:paraId="0382404B">
      <w:pPr>
        <w:bidi w:val="0"/>
        <w:rPr>
          <w:rFonts w:hint="default"/>
        </w:rPr>
      </w:pPr>
    </w:p>
    <w:p w14:paraId="0B63A63E">
      <w:pPr>
        <w:bidi w:val="0"/>
        <w:rPr>
          <w:rFonts w:hint="default"/>
        </w:rPr>
      </w:pPr>
    </w:p>
    <w:p w14:paraId="53091902">
      <w:pPr>
        <w:bidi w:val="0"/>
        <w:rPr>
          <w:rFonts w:hint="default"/>
        </w:rPr>
      </w:pPr>
    </w:p>
    <w:p w14:paraId="5B3E1EA0">
      <w:pPr>
        <w:bidi w:val="0"/>
        <w:rPr>
          <w:rFonts w:hint="default"/>
        </w:rPr>
      </w:pPr>
    </w:p>
    <w:p w14:paraId="6B44B713">
      <w:pPr>
        <w:bidi w:val="0"/>
        <w:rPr>
          <w:rFonts w:hint="default"/>
        </w:rPr>
      </w:pPr>
    </w:p>
    <w:p w14:paraId="66A7B056">
      <w:pPr>
        <w:bidi w:val="0"/>
        <w:rPr>
          <w:rFonts w:hint="default"/>
        </w:rPr>
      </w:pPr>
    </w:p>
    <w:p w14:paraId="4B08E798">
      <w:pPr>
        <w:bidi w:val="0"/>
        <w:rPr>
          <w:rFonts w:hint="default"/>
        </w:rPr>
      </w:pPr>
    </w:p>
    <w:p w14:paraId="36111CCC">
      <w:pPr>
        <w:bidi w:val="0"/>
        <w:rPr>
          <w:rFonts w:hint="default"/>
        </w:rPr>
      </w:pPr>
    </w:p>
    <w:p w14:paraId="55F9D091">
      <w:pPr>
        <w:ind w:firstLine="1600" w:firstLineChars="500"/>
        <w:rPr>
          <w:rFonts w:hint="default" w:ascii="Times New Roman" w:hAnsi="Times New Roman" w:eastAsia="方正仿宋简体" w:cs="Times New Roman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eastAsia="方正仿宋简体" w:cs="Times New Roman"/>
          <w:color w:val="auto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color w:val="auto"/>
          <w:highlight w:val="none"/>
          <w:lang w:val="en-US" w:eastAsia="zh-CN"/>
        </w:rPr>
        <w:t>名称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highlight w:val="none"/>
          <w:u w:val="single"/>
          <w:lang w:val="en-US" w:eastAsia="zh-CN"/>
        </w:rPr>
        <w:t xml:space="preserve">                         </w:t>
      </w:r>
    </w:p>
    <w:p w14:paraId="484E61A7">
      <w:pPr>
        <w:spacing w:line="360" w:lineRule="auto"/>
        <w:ind w:firstLine="0" w:firstLineChars="0"/>
        <w:jc w:val="center"/>
        <w:rPr>
          <w:rFonts w:hint="default" w:ascii="Times New Roman" w:hAnsi="Times New Roman" w:cs="Times New Roman"/>
          <w:color w:val="auto"/>
          <w:sz w:val="30"/>
          <w:highlight w:val="none"/>
          <w:lang w:eastAsia="zh-CN"/>
        </w:rPr>
      </w:pPr>
    </w:p>
    <w:p w14:paraId="256EC56A">
      <w:pPr>
        <w:ind w:firstLine="0" w:firstLineChars="0"/>
        <w:jc w:val="center"/>
        <w:rPr>
          <w:rFonts w:hint="default" w:ascii="Times New Roman" w:hAnsi="Times New Roman" w:cs="Times New Roman"/>
          <w:color w:val="auto"/>
          <w:highlight w:val="none"/>
        </w:rPr>
      </w:pPr>
    </w:p>
    <w:p w14:paraId="6B2951F6">
      <w:pPr>
        <w:ind w:firstLine="0" w:firstLineChars="0"/>
        <w:jc w:val="center"/>
        <w:outlineLvl w:val="1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年    月    日</w:t>
      </w:r>
    </w:p>
    <w:p w14:paraId="64B5CCD3">
      <w:pPr>
        <w:topLinePunct w:val="0"/>
        <w:autoSpaceDE/>
        <w:autoSpaceDN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highlight w:val="none"/>
        </w:rPr>
        <w:br w:type="page"/>
      </w:r>
    </w:p>
    <w:p w14:paraId="318EA3C7">
      <w:pPr>
        <w:ind w:firstLine="0" w:firstLineChars="0"/>
        <w:jc w:val="center"/>
        <w:outlineLvl w:val="1"/>
        <w:rPr>
          <w:rFonts w:hint="eastAsia" w:ascii="黑体" w:hAnsi="黑体" w:eastAsia="黑体" w:cs="黑体"/>
          <w:color w:val="auto"/>
          <w:highlight w:val="none"/>
        </w:rPr>
      </w:pPr>
      <w:r>
        <w:rPr>
          <w:rFonts w:hint="eastAsia" w:ascii="黑体" w:hAnsi="黑体" w:eastAsia="黑体" w:cs="黑体"/>
          <w:lang w:val="en-US" w:eastAsia="zh-CN"/>
        </w:rPr>
        <w:t>工业绿色微电网</w:t>
      </w:r>
      <w:r>
        <w:rPr>
          <w:rFonts w:hint="eastAsia" w:ascii="黑体" w:hAnsi="黑体" w:eastAsia="黑体" w:cs="黑体"/>
          <w:lang w:val="en" w:eastAsia="zh-CN"/>
        </w:rPr>
        <w:t>典型应用场景与案例</w:t>
      </w:r>
      <w:r>
        <w:rPr>
          <w:rFonts w:hint="eastAsia" w:ascii="黑体" w:hAnsi="黑体" w:eastAsia="黑体" w:cs="黑体"/>
          <w:lang w:val="en-US" w:eastAsia="zh-CN"/>
        </w:rPr>
        <w:t>申请表</w:t>
      </w:r>
    </w:p>
    <w:tbl>
      <w:tblPr>
        <w:tblStyle w:val="13"/>
        <w:tblW w:w="5206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77"/>
        <w:gridCol w:w="2110"/>
        <w:gridCol w:w="2486"/>
        <w:gridCol w:w="2579"/>
      </w:tblGrid>
      <w:tr w14:paraId="7790D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5000" w:type="pct"/>
            <w:gridSpan w:val="4"/>
            <w:vAlign w:val="center"/>
          </w:tcPr>
          <w:p w14:paraId="258BB809">
            <w:pPr>
              <w:pStyle w:val="12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</w:rPr>
              <w:t>一、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  <w:lang w:val="en-US" w:eastAsia="zh-CN"/>
              </w:rPr>
              <w:t>申报单位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</w:rPr>
              <w:t>基本信息</w:t>
            </w:r>
          </w:p>
        </w:tc>
      </w:tr>
      <w:tr w14:paraId="5B4AD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5" w:type="pct"/>
            <w:vAlign w:val="center"/>
          </w:tcPr>
          <w:p w14:paraId="0625C8AB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名称</w:t>
            </w:r>
          </w:p>
        </w:tc>
        <w:tc>
          <w:tcPr>
            <w:tcW w:w="3794" w:type="pct"/>
            <w:gridSpan w:val="3"/>
            <w:vAlign w:val="center"/>
          </w:tcPr>
          <w:p w14:paraId="2DBE842C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6D342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5" w:type="pct"/>
            <w:vAlign w:val="center"/>
          </w:tcPr>
          <w:p w14:paraId="5ABC9714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地址</w:t>
            </w:r>
          </w:p>
        </w:tc>
        <w:tc>
          <w:tcPr>
            <w:tcW w:w="3794" w:type="pct"/>
            <w:gridSpan w:val="3"/>
            <w:vAlign w:val="center"/>
          </w:tcPr>
          <w:p w14:paraId="214D1504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77E3F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205" w:type="pct"/>
            <w:vAlign w:val="center"/>
          </w:tcPr>
          <w:p w14:paraId="6079942D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所属类型</w:t>
            </w:r>
          </w:p>
        </w:tc>
        <w:tc>
          <w:tcPr>
            <w:tcW w:w="3794" w:type="pct"/>
            <w:gridSpan w:val="3"/>
            <w:vAlign w:val="center"/>
          </w:tcPr>
          <w:p w14:paraId="61EB98F1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□工业企业</w:t>
            </w:r>
          </w:p>
          <w:p w14:paraId="45011FB6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□工业园区                </w:t>
            </w:r>
          </w:p>
        </w:tc>
      </w:tr>
      <w:tr w14:paraId="4B019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5" w:type="pct"/>
            <w:vAlign w:val="center"/>
          </w:tcPr>
          <w:p w14:paraId="034E0198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申报工作</w:t>
            </w:r>
          </w:p>
          <w:p w14:paraId="3F69DCC0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联系部门</w:t>
            </w:r>
          </w:p>
        </w:tc>
        <w:tc>
          <w:tcPr>
            <w:tcW w:w="1116" w:type="pct"/>
            <w:vAlign w:val="center"/>
          </w:tcPr>
          <w:p w14:paraId="630A64AF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15" w:type="pct"/>
            <w:vAlign w:val="center"/>
          </w:tcPr>
          <w:p w14:paraId="2C728A82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联系人</w:t>
            </w:r>
          </w:p>
        </w:tc>
        <w:tc>
          <w:tcPr>
            <w:tcW w:w="1362" w:type="pct"/>
            <w:vAlign w:val="center"/>
          </w:tcPr>
          <w:p w14:paraId="3DE33641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398BA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5" w:type="pct"/>
            <w:vAlign w:val="center"/>
          </w:tcPr>
          <w:p w14:paraId="124FCE61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联系电话</w:t>
            </w:r>
          </w:p>
        </w:tc>
        <w:tc>
          <w:tcPr>
            <w:tcW w:w="1116" w:type="pct"/>
            <w:vAlign w:val="center"/>
          </w:tcPr>
          <w:p w14:paraId="23694A50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15" w:type="pct"/>
            <w:vAlign w:val="center"/>
          </w:tcPr>
          <w:p w14:paraId="725EFE9F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电子邮箱</w:t>
            </w:r>
          </w:p>
        </w:tc>
        <w:tc>
          <w:tcPr>
            <w:tcW w:w="1362" w:type="pct"/>
            <w:vAlign w:val="center"/>
          </w:tcPr>
          <w:p w14:paraId="3DB6BDAD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7C68C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5" w:type="pct"/>
            <w:vAlign w:val="center"/>
          </w:tcPr>
          <w:p w14:paraId="0663B18F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2024年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工业总产值（万元）</w:t>
            </w:r>
          </w:p>
        </w:tc>
        <w:tc>
          <w:tcPr>
            <w:tcW w:w="1116" w:type="pct"/>
            <w:vAlign w:val="center"/>
          </w:tcPr>
          <w:p w14:paraId="538D6BF8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15" w:type="pct"/>
            <w:vAlign w:val="center"/>
          </w:tcPr>
          <w:p w14:paraId="7A1EEC1D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2024年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工业增加值（万元）</w:t>
            </w:r>
          </w:p>
        </w:tc>
        <w:tc>
          <w:tcPr>
            <w:tcW w:w="1362" w:type="pct"/>
            <w:vAlign w:val="center"/>
          </w:tcPr>
          <w:p w14:paraId="07984553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76FD4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5" w:type="pct"/>
            <w:vAlign w:val="center"/>
          </w:tcPr>
          <w:p w14:paraId="6FCDEFF7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2024年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综合能耗（tce）</w:t>
            </w:r>
          </w:p>
        </w:tc>
        <w:tc>
          <w:tcPr>
            <w:tcW w:w="1116" w:type="pct"/>
            <w:vAlign w:val="center"/>
          </w:tcPr>
          <w:p w14:paraId="48A8FE96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15" w:type="pct"/>
            <w:shd w:val="clear" w:color="auto" w:fill="auto"/>
            <w:vAlign w:val="center"/>
          </w:tcPr>
          <w:p w14:paraId="2C00ADEA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2024年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碳排放量（tCO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232C3B3D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37CC6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5" w:type="pct"/>
            <w:vAlign w:val="center"/>
          </w:tcPr>
          <w:p w14:paraId="5E3A56A5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储能装机规模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（</w:t>
            </w:r>
            <w:r>
              <w:rPr>
                <w:rFonts w:hint="eastAsia" w:eastAsia="仿宋_GB2312" w:cs="Times New Roman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W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）</w:t>
            </w:r>
          </w:p>
        </w:tc>
        <w:tc>
          <w:tcPr>
            <w:tcW w:w="1116" w:type="pct"/>
            <w:vAlign w:val="center"/>
          </w:tcPr>
          <w:p w14:paraId="691C246F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15" w:type="pct"/>
            <w:shd w:val="clear" w:color="auto" w:fill="auto"/>
            <w:vAlign w:val="center"/>
          </w:tcPr>
          <w:p w14:paraId="62CB1FC7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2024年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可再生能源利用比例（%）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0ADFBBD0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583AB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5" w:type="pct"/>
            <w:vAlign w:val="center"/>
          </w:tcPr>
          <w:p w14:paraId="7AEC3134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电力负荷调节能力</w:t>
            </w:r>
            <w:r>
              <w:rPr>
                <w:rFonts w:hint="eastAsia" w:eastAsia="仿宋_GB2312" w:cs="Times New Roman"/>
                <w:lang w:val="en-US" w:eastAsia="zh-CN"/>
              </w:rPr>
              <w:t>（%）</w:t>
            </w:r>
          </w:p>
        </w:tc>
        <w:tc>
          <w:tcPr>
            <w:tcW w:w="1116" w:type="pct"/>
            <w:vAlign w:val="center"/>
          </w:tcPr>
          <w:p w14:paraId="43EEB6C7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15" w:type="pct"/>
            <w:shd w:val="clear" w:color="auto" w:fill="auto"/>
            <w:vAlign w:val="center"/>
          </w:tcPr>
          <w:p w14:paraId="2FFC3F41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可再生能源就地消纳比例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）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19B654C2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0F2D6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5" w:type="pct"/>
            <w:shd w:val="clear" w:color="auto" w:fill="auto"/>
            <w:vAlign w:val="center"/>
          </w:tcPr>
          <w:p w14:paraId="66A0A734">
            <w:pPr>
              <w:pStyle w:val="12"/>
              <w:bidi w:val="0"/>
              <w:spacing w:line="370" w:lineRule="exact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工业绿色微电网</w:t>
            </w:r>
          </w:p>
          <w:p w14:paraId="67EDE639">
            <w:pPr>
              <w:pStyle w:val="12"/>
              <w:bidi w:val="0"/>
              <w:spacing w:line="370" w:lineRule="exact"/>
              <w:ind w:firstLine="0" w:firstLineChars="0"/>
              <w:jc w:val="center"/>
              <w:rPr>
                <w:rFonts w:hint="eastAsia" w:ascii="Times New Roman" w:hAnsi="Times New Roman" w:eastAsia="仿宋" w:cs="黑体"/>
                <w:color w:val="000000" w:themeColor="text1"/>
                <w:kern w:val="0"/>
                <w:sz w:val="24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t>建设</w:t>
            </w:r>
            <w:r>
              <w:rPr>
                <w:rFonts w:hint="eastAsia"/>
                <w:lang w:val="en-US" w:eastAsia="zh-CN"/>
              </w:rPr>
              <w:t>起止</w:t>
            </w:r>
            <w:r>
              <w:t>时间</w:t>
            </w:r>
          </w:p>
        </w:tc>
        <w:tc>
          <w:tcPr>
            <w:tcW w:w="1116" w:type="pct"/>
            <w:shd w:val="clear" w:color="auto" w:fill="auto"/>
            <w:vAlign w:val="center"/>
          </w:tcPr>
          <w:p w14:paraId="4F8503C6">
            <w:pPr>
              <w:pStyle w:val="12"/>
              <w:bidi w:val="0"/>
              <w:spacing w:line="370" w:lineRule="exact"/>
              <w:jc w:val="center"/>
              <w:rPr>
                <w:rFonts w:hint="default" w:ascii="Times New Roman" w:hAnsi="Times New Roman" w:eastAsia="仿宋" w:cs="黑体"/>
                <w:color w:val="000000" w:themeColor="text1"/>
                <w:kern w:val="0"/>
                <w:sz w:val="24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t>年  月</w:t>
            </w:r>
            <w:r>
              <w:rPr>
                <w:rFonts w:hint="eastAsia"/>
                <w:lang w:val="en-US" w:eastAsia="zh-CN"/>
              </w:rPr>
              <w:t>-</w:t>
            </w:r>
            <w:r>
              <w:t>年  月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589EF7F5">
            <w:pPr>
              <w:pStyle w:val="12"/>
              <w:bidi w:val="0"/>
              <w:spacing w:line="370" w:lineRule="exact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工业绿色微电网</w:t>
            </w:r>
          </w:p>
          <w:p w14:paraId="11BB68C6">
            <w:pPr>
              <w:pStyle w:val="12"/>
              <w:bidi w:val="0"/>
              <w:spacing w:line="370" w:lineRule="exact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建成</w:t>
            </w:r>
            <w:r>
              <w:rPr>
                <w:rFonts w:hint="eastAsia"/>
                <w:lang w:val="en-US" w:eastAsia="zh-CN"/>
              </w:rPr>
              <w:t>运行</w:t>
            </w:r>
            <w:r>
              <w:rPr>
                <w:rFonts w:hint="eastAsia"/>
              </w:rPr>
              <w:t>时间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月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25694A8B">
            <w:pPr>
              <w:pStyle w:val="12"/>
              <w:bidi w:val="0"/>
              <w:spacing w:line="370" w:lineRule="exact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83F4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1" w:hRule="atLeast"/>
          <w:jc w:val="center"/>
        </w:trPr>
        <w:tc>
          <w:tcPr>
            <w:tcW w:w="1205" w:type="pct"/>
            <w:vAlign w:val="center"/>
          </w:tcPr>
          <w:p w14:paraId="41AB7444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单位概况</w:t>
            </w:r>
          </w:p>
        </w:tc>
        <w:tc>
          <w:tcPr>
            <w:tcW w:w="3794" w:type="pct"/>
            <w:gridSpan w:val="3"/>
            <w:vAlign w:val="center"/>
          </w:tcPr>
          <w:p w14:paraId="0E494D02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主要介绍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的基本情况（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生产规模、主导产品、生产工艺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、生产经营状况等）</w:t>
            </w:r>
          </w:p>
        </w:tc>
      </w:tr>
      <w:tr w14:paraId="28C3E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5000" w:type="pct"/>
            <w:gridSpan w:val="4"/>
            <w:vAlign w:val="center"/>
          </w:tcPr>
          <w:p w14:paraId="1CD4D3F5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  <w:lang w:val="en-US" w:eastAsia="zh-CN"/>
              </w:rPr>
              <w:t>二、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  <w:lang w:val="en" w:eastAsia="zh-CN"/>
              </w:rPr>
              <w:t>典型应用场景与案例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  <w:lang w:val="en-US" w:eastAsia="zh-CN"/>
              </w:rPr>
              <w:t>基本信息</w:t>
            </w:r>
          </w:p>
        </w:tc>
      </w:tr>
      <w:tr w14:paraId="754D3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205" w:type="pct"/>
            <w:vAlign w:val="center"/>
          </w:tcPr>
          <w:p w14:paraId="32B8DDDC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场景名称</w:t>
            </w:r>
          </w:p>
        </w:tc>
        <w:tc>
          <w:tcPr>
            <w:tcW w:w="3794" w:type="pct"/>
            <w:gridSpan w:val="3"/>
            <w:vAlign w:val="center"/>
          </w:tcPr>
          <w:p w14:paraId="71DAC2B0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06740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205" w:type="pct"/>
            <w:vAlign w:val="center"/>
          </w:tcPr>
          <w:p w14:paraId="0B5FE859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应用行业领域</w:t>
            </w:r>
          </w:p>
        </w:tc>
        <w:tc>
          <w:tcPr>
            <w:tcW w:w="3794" w:type="pct"/>
            <w:gridSpan w:val="3"/>
            <w:vAlign w:val="center"/>
          </w:tcPr>
          <w:p w14:paraId="6B7C951F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□工业园区  □钢铁  □有色  □石化 □化工  □建材  □机械   □轻工   □纺织  □电子   □其他（请注明）：</w:t>
            </w:r>
          </w:p>
        </w:tc>
      </w:tr>
      <w:tr w14:paraId="2A89A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205" w:type="pct"/>
            <w:vAlign w:val="center"/>
          </w:tcPr>
          <w:p w14:paraId="7F0E60B5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Times New Roman" w:hAnsi="Times New Roman" w:eastAsia="楷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能源供应种类</w:t>
            </w:r>
          </w:p>
        </w:tc>
        <w:tc>
          <w:tcPr>
            <w:tcW w:w="3794" w:type="pct"/>
            <w:gridSpan w:val="3"/>
            <w:vAlign w:val="center"/>
          </w:tcPr>
          <w:p w14:paraId="30C9801C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□太阳能  □风能  □热泵  □氢能  □余热余压余气  </w:t>
            </w:r>
          </w:p>
          <w:p w14:paraId="7F77373F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□清洁低碳氢  </w:t>
            </w:r>
          </w:p>
        </w:tc>
      </w:tr>
      <w:tr w14:paraId="03ACD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1205" w:type="pct"/>
            <w:vAlign w:val="center"/>
          </w:tcPr>
          <w:p w14:paraId="5BF5ACF9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场景简介</w:t>
            </w:r>
          </w:p>
        </w:tc>
        <w:tc>
          <w:tcPr>
            <w:tcW w:w="3794" w:type="pct"/>
            <w:gridSpan w:val="3"/>
            <w:vAlign w:val="center"/>
          </w:tcPr>
          <w:p w14:paraId="190D4CF4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从建设内容、技术方案、建设模式等几个方面描述，包括但不限于用能规模、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绿色多元化能源供应系统和新型储能系统建设，多能互补和能源梯级利用工程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建设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，智慧能源管控系统建设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工业用户接入电网供配电方案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等</w:t>
            </w:r>
          </w:p>
        </w:tc>
      </w:tr>
      <w:tr w14:paraId="75687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1205" w:type="pct"/>
            <w:vAlign w:val="center"/>
          </w:tcPr>
          <w:p w14:paraId="00809BD4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要素条件</w:t>
            </w:r>
          </w:p>
        </w:tc>
        <w:tc>
          <w:tcPr>
            <w:tcW w:w="3794" w:type="pct"/>
            <w:gridSpan w:val="3"/>
            <w:vAlign w:val="center"/>
          </w:tcPr>
          <w:p w14:paraId="0D4711B8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详细描述工业绿色微电网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" w:eastAsia="zh-CN"/>
              </w:rPr>
              <w:t>典型应用场景，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包括实施项目建设所具备的关键条件、所解决的关键问题。（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可按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可再生能源就近高比例消纳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、2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工业领域大规模储能应用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3重点行业电气化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灵活性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改造提升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4工业领域多能高效互补利用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5工业余热余压利用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、6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工业领域氢能多元化应用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7智慧能源管控系统支撑调节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等方向开展具体描述）</w:t>
            </w:r>
          </w:p>
          <w:p w14:paraId="0EAB31ED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436A4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1205" w:type="pct"/>
            <w:vAlign w:val="center"/>
          </w:tcPr>
          <w:p w14:paraId="706ADD81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效益分析</w:t>
            </w:r>
          </w:p>
        </w:tc>
        <w:tc>
          <w:tcPr>
            <w:tcW w:w="3794" w:type="pct"/>
            <w:gridSpan w:val="3"/>
            <w:vAlign w:val="center"/>
          </w:tcPr>
          <w:p w14:paraId="2748F65E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工业绿色微电网案例建设建设前后经济、社会效益情况总体描述</w:t>
            </w:r>
          </w:p>
          <w:p w14:paraId="768497B6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阐述案例取得的节能降碳成效，可用节能量、节电量、碳排放减少量、单位GDP能耗降低、单位GDP碳排放降低、能源产出率等指标数据来体现。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）</w:t>
            </w:r>
          </w:p>
        </w:tc>
      </w:tr>
      <w:tr w14:paraId="19F96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5000" w:type="pct"/>
            <w:gridSpan w:val="4"/>
            <w:vAlign w:val="center"/>
          </w:tcPr>
          <w:p w14:paraId="67C58130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  <w:lang w:val="en-US" w:eastAsia="zh-CN"/>
              </w:rPr>
              <w:t>五、材料真实性说明</w:t>
            </w:r>
          </w:p>
        </w:tc>
      </w:tr>
      <w:tr w14:paraId="0E271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atLeast"/>
          <w:jc w:val="center"/>
        </w:trPr>
        <w:tc>
          <w:tcPr>
            <w:tcW w:w="5000" w:type="pct"/>
            <w:gridSpan w:val="4"/>
            <w:vAlign w:val="center"/>
          </w:tcPr>
          <w:p w14:paraId="1D46C3D3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cs="Times New Roman"/>
                <w:color w:val="auto"/>
                <w:highlight w:val="none"/>
                <w:lang w:eastAsia="zh-CN"/>
              </w:rPr>
            </w:pPr>
          </w:p>
          <w:p w14:paraId="14FE136B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我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单位承诺所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提交的材料真实有效，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相关数据和信息均真实、有效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愿接受并积极配合主管部门的监督抽查和核验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如有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弄虚作假或故意隐瞒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问题，愿承担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相应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责任。</w:t>
            </w:r>
          </w:p>
          <w:p w14:paraId="349EFD94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</w:p>
          <w:p w14:paraId="22ECFFD9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  <w:t>法人代表签字：</w:t>
            </w:r>
          </w:p>
          <w:p w14:paraId="3AE29112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  <w:t>（单位公章）</w:t>
            </w:r>
          </w:p>
        </w:tc>
      </w:tr>
    </w:tbl>
    <w:p w14:paraId="2CD5D032">
      <w:pPr>
        <w:pStyle w:val="12"/>
        <w:bidi w:val="0"/>
        <w:jc w:val="left"/>
        <w:rPr>
          <w:rFonts w:hint="eastAsia"/>
          <w:lang w:val="en-US" w:eastAsia="zh-CN"/>
        </w:rPr>
      </w:pPr>
      <w:r>
        <w:rPr>
          <w:rFonts w:hint="default"/>
          <w:lang w:eastAsia="zh-CN"/>
        </w:rPr>
        <w:t>注：</w:t>
      </w:r>
      <w:r>
        <w:rPr>
          <w:rFonts w:hint="eastAsia"/>
          <w:lang w:val="en-US" w:eastAsia="zh-CN"/>
        </w:rPr>
        <w:t>1.申请表中描述内容需有相关证明材料。</w:t>
      </w:r>
    </w:p>
    <w:p w14:paraId="39AF1241">
      <w:pPr>
        <w:pStyle w:val="12"/>
        <w:bidi w:val="0"/>
        <w:ind w:firstLine="480" w:firstLineChars="2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t>可再生能源利用比例</w:t>
      </w:r>
      <w:r>
        <w:rPr>
          <w:rFonts w:hint="eastAsia"/>
          <w:lang w:eastAsia="zh-CN"/>
        </w:rPr>
        <w:t>：</w:t>
      </w:r>
      <w:r>
        <w:t>消耗的可再生能源量</w:t>
      </w:r>
      <w:r>
        <w:rPr>
          <w:rFonts w:hint="eastAsia"/>
          <w:lang w:val="en-US" w:eastAsia="zh-CN"/>
        </w:rPr>
        <w:t>占</w:t>
      </w:r>
      <w:r>
        <w:t>能源消费总量</w:t>
      </w:r>
      <w:r>
        <w:rPr>
          <w:rFonts w:hint="eastAsia"/>
          <w:lang w:eastAsia="zh-CN"/>
        </w:rPr>
        <w:t>的</w:t>
      </w:r>
      <w:r>
        <w:rPr>
          <w:rFonts w:hint="eastAsia"/>
          <w:lang w:val="en-US" w:eastAsia="zh-CN"/>
        </w:rPr>
        <w:t>比例</w:t>
      </w:r>
    </w:p>
    <w:p w14:paraId="4AB0A600">
      <w:pPr>
        <w:pStyle w:val="12"/>
        <w:bidi w:val="0"/>
        <w:ind w:firstLine="480" w:firstLineChars="200"/>
        <w:jc w:val="left"/>
        <w:rPr>
          <w:rFonts w:hint="default"/>
        </w:rPr>
      </w:pPr>
      <w:r>
        <w:rPr>
          <w:rFonts w:hint="eastAsia"/>
          <w:lang w:val="en-US" w:eastAsia="zh-CN"/>
        </w:rPr>
        <w:t>3.</w:t>
      </w:r>
      <w:r>
        <w:rPr>
          <w:rFonts w:hint="default"/>
        </w:rPr>
        <w:t>可再生能源就地消纳比例</w:t>
      </w:r>
      <w:r>
        <w:rPr>
          <w:rFonts w:hint="eastAsia"/>
          <w:lang w:eastAsia="zh-CN"/>
        </w:rPr>
        <w:t>：</w:t>
      </w:r>
      <w:r>
        <w:rPr>
          <w:rFonts w:hint="default"/>
        </w:rPr>
        <w:t>可再生能源消费量占可再生能源发电量的比例</w:t>
      </w:r>
    </w:p>
    <w:p w14:paraId="7D8F4166">
      <w:pPr>
        <w:pStyle w:val="12"/>
        <w:bidi w:val="0"/>
        <w:ind w:firstLine="480" w:firstLineChars="200"/>
        <w:jc w:val="left"/>
        <w:rPr>
          <w:rFonts w:hint="default"/>
        </w:rPr>
      </w:pPr>
      <w:r>
        <w:rPr>
          <w:rFonts w:hint="eastAsia"/>
          <w:lang w:val="en-US" w:eastAsia="zh-CN"/>
        </w:rPr>
        <w:t>4.</w:t>
      </w:r>
      <w:r>
        <w:rPr>
          <w:rFonts w:hint="default"/>
        </w:rPr>
        <w:t>电力负荷调节能力</w:t>
      </w:r>
      <w:r>
        <w:rPr>
          <w:rFonts w:hint="eastAsia"/>
          <w:lang w:eastAsia="zh-CN"/>
        </w:rPr>
        <w:t>：</w:t>
      </w:r>
      <w:r>
        <w:rPr>
          <w:rFonts w:hint="default"/>
        </w:rPr>
        <w:t>可根据电力系统需要变动其输出功率的负荷占电力最大负荷的比例</w:t>
      </w:r>
    </w:p>
    <w:p w14:paraId="4D442EB0">
      <w:pPr>
        <w:pStyle w:val="2"/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F2F492-96AE-463F-AA4D-A229A8C860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67224D5-6B23-41CA-B2D0-8FE457E75F9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E39E2D72-6C71-4BF1-864B-A9E493B6BA6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D124332-E3F6-4337-AAA8-FF7AFDDFF1AE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C3DA09D0-99FE-4A8B-A457-8DCC21636C02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876AF"/>
    <w:rsid w:val="04D876AF"/>
    <w:rsid w:val="05233F9A"/>
    <w:rsid w:val="0E0D7668"/>
    <w:rsid w:val="0E6D0107"/>
    <w:rsid w:val="0E6E1853"/>
    <w:rsid w:val="1208715C"/>
    <w:rsid w:val="13E71B66"/>
    <w:rsid w:val="194F0094"/>
    <w:rsid w:val="196078F6"/>
    <w:rsid w:val="1A475CB0"/>
    <w:rsid w:val="1D2D6CDF"/>
    <w:rsid w:val="24773635"/>
    <w:rsid w:val="28493AA6"/>
    <w:rsid w:val="28560323"/>
    <w:rsid w:val="2AF84F43"/>
    <w:rsid w:val="38E726E0"/>
    <w:rsid w:val="390E0525"/>
    <w:rsid w:val="46B2700B"/>
    <w:rsid w:val="613876CD"/>
    <w:rsid w:val="62093641"/>
    <w:rsid w:val="6DB97296"/>
    <w:rsid w:val="70081B34"/>
    <w:rsid w:val="717E2EDA"/>
    <w:rsid w:val="75AD1FE0"/>
    <w:rsid w:val="762B010B"/>
    <w:rsid w:val="76C7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4"/>
    <w:basedOn w:val="1"/>
    <w:next w:val="1"/>
    <w:link w:val="1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标题 4 Char"/>
    <w:link w:val="5"/>
    <w:qFormat/>
    <w:uiPriority w:val="0"/>
    <w:rPr>
      <w:rFonts w:ascii="Arial" w:hAnsi="Arial" w:eastAsia="黑体"/>
      <w:b/>
      <w:sz w:val="28"/>
    </w:rPr>
  </w:style>
  <w:style w:type="paragraph" w:customStyle="1" w:styleId="12">
    <w:name w:val="表格"/>
    <w:basedOn w:val="1"/>
    <w:qFormat/>
    <w:uiPriority w:val="0"/>
    <w:pPr>
      <w:widowControl/>
      <w:spacing w:line="240" w:lineRule="auto"/>
      <w:ind w:firstLine="0" w:firstLineChars="0"/>
      <w:jc w:val="center"/>
      <w:textAlignment w:val="center"/>
    </w:pPr>
    <w:rPr>
      <w:rFonts w:ascii="Times New Roman" w:hAnsi="Times New Roman" w:cs="黑体"/>
      <w:color w:val="000000" w:themeColor="text1"/>
      <w:kern w:val="0"/>
      <w:sz w:val="24"/>
      <w:szCs w:val="22"/>
      <w:u w:val="none"/>
      <w:lang w:bidi="ar"/>
      <w14:textFill>
        <w14:solidFill>
          <w14:schemeClr w14:val="tx1"/>
        </w14:solidFill>
      </w14:textFill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标题 1 Char"/>
    <w:link w:val="3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1879</Words>
  <Characters>1952</Characters>
  <Lines>0</Lines>
  <Paragraphs>0</Paragraphs>
  <TotalTime>60</TotalTime>
  <ScaleCrop>false</ScaleCrop>
  <LinksUpToDate>false</LinksUpToDate>
  <CharactersWithSpaces>2014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2025-10-23T01:06:00Z</dcterms:created>
  <dc:creator>摇到外婆桥。</dc:creator>
  <cp:lastModifiedBy>赵原乐</cp:lastModifiedBy>
  <cp:lastPrinted>2025-11-04T01:59:00Z</cp:lastPrinted>
  <dcterms:modified xsi:type="dcterms:W3CDTF">2025-11-06T11:38:34Z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6B49E7CC9BA54FAA85474C14791A4954_13</vt:lpwstr>
  </property>
  <property fmtid="{D5CDD505-2E9C-101B-9397-08002B2CF9AE}" pid="4" name="KSOTemplateDocerSaveRecord">
    <vt:lpwstr>eyJoZGlkIjoiYzJiZWVmZjg2ZjA4NDdlNWJjNjZmNDlkZjI5NzllOWEiLCJ1c2VySWQiOiIzMTI2ODY1ODMifQ==</vt:lpwstr>
  </property>
</Properties>
</file>